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43" w:rsidRPr="00592EFA" w:rsidRDefault="00992A43" w:rsidP="00992A43">
      <w:pPr>
        <w:pStyle w:val="NormalWeb"/>
        <w:spacing w:before="68" w:beforeAutospacing="0" w:after="68" w:afterAutospacing="0"/>
        <w:ind w:right="136"/>
        <w:rPr>
          <w:rFonts w:asciiTheme="majorHAnsi" w:hAnsiTheme="majorHAnsi"/>
          <w:b/>
          <w:bCs/>
          <w:color w:val="FF0000"/>
        </w:rPr>
      </w:pP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In the </w:t>
      </w:r>
      <w:proofErr w:type="spellStart"/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>xy</w:t>
      </w:r>
      <w:proofErr w:type="spellEnd"/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-plane, the vertex of a square are (1, 1), (1,-1), (-1, -1), and (-1,1). If a point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falls into the square region, what is the probability that the ordinates of the point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>(</w:t>
      </w:r>
      <w:proofErr w:type="spellStart"/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>x,y</w:t>
      </w:r>
      <w:proofErr w:type="spellEnd"/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) satisfy that x^2+y^2&gt;1?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(A) 1-pi/4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(B) pi/2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(C) 4-pi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 xml:space="preserve">(D) 2-pi </w:t>
      </w:r>
      <w:r w:rsidRPr="00592EFA">
        <w:rPr>
          <w:rFonts w:asciiTheme="majorHAnsi" w:hAnsiTheme="majorHAnsi"/>
          <w:color w:val="FF0000"/>
        </w:rPr>
        <w:br/>
      </w:r>
      <w:r w:rsidRPr="00592EFA">
        <w:rPr>
          <w:rStyle w:val="postbody1"/>
          <w:rFonts w:asciiTheme="majorHAnsi" w:hAnsiTheme="majorHAnsi"/>
          <w:color w:val="FF0000"/>
          <w:sz w:val="24"/>
          <w:szCs w:val="24"/>
        </w:rPr>
        <w:t>(E) Pi-2</w:t>
      </w: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  <w:r>
        <w:rPr>
          <w:b/>
          <w:bCs/>
          <w:noProof/>
          <w:color w:val="295689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23.45pt;margin-top:14.25pt;width:4.75pt;height:145.35pt;flip:x y;z-index:251662336" o:connectortype="straight">
            <v:stroke endarrow="block"/>
          </v:shape>
        </w:pict>
      </w:r>
      <w:r>
        <w:rPr>
          <w:b/>
          <w:bCs/>
          <w:color w:val="295689"/>
        </w:rPr>
        <w:t xml:space="preserve"> </w:t>
      </w:r>
    </w:p>
    <w:p w:rsidR="00992A43" w:rsidRDefault="00992A43" w:rsidP="00992A43">
      <w:pPr>
        <w:pStyle w:val="NormalWeb"/>
        <w:spacing w:before="68" w:beforeAutospacing="0" w:after="68" w:afterAutospacing="0"/>
        <w:ind w:left="2160" w:right="136" w:firstLine="720"/>
        <w:rPr>
          <w:b/>
          <w:bCs/>
          <w:color w:val="295689"/>
        </w:rPr>
      </w:pPr>
      <w:r w:rsidRPr="00592EFA">
        <w:rPr>
          <w:b/>
          <w:bCs/>
          <w:i/>
          <w:color w:val="295689"/>
        </w:rPr>
        <w:t>D</w:t>
      </w:r>
      <w:r>
        <w:rPr>
          <w:b/>
          <w:bCs/>
          <w:color w:val="295689"/>
        </w:rPr>
        <w:t xml:space="preserve"> (-1, 1)</w:t>
      </w:r>
      <w:r>
        <w:rPr>
          <w:b/>
          <w:bCs/>
          <w:color w:val="295689"/>
        </w:rPr>
        <w:tab/>
      </w:r>
      <w:r>
        <w:rPr>
          <w:b/>
          <w:bCs/>
          <w:color w:val="295689"/>
        </w:rPr>
        <w:tab/>
        <w:t xml:space="preserve">      </w:t>
      </w:r>
      <w:r w:rsidRPr="00592EFA">
        <w:rPr>
          <w:b/>
          <w:bCs/>
          <w:i/>
          <w:color w:val="295689"/>
        </w:rPr>
        <w:t>A</w:t>
      </w:r>
      <w:r>
        <w:rPr>
          <w:b/>
          <w:bCs/>
          <w:color w:val="295689"/>
        </w:rPr>
        <w:t xml:space="preserve"> (1, 1)</w:t>
      </w: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  <w:r>
        <w:rPr>
          <w:b/>
          <w:bCs/>
          <w:noProof/>
          <w:color w:val="295689"/>
        </w:rPr>
        <w:pict>
          <v:shape id="_x0000_s1030" type="#_x0000_t32" style="position:absolute;margin-left:223.45pt;margin-top:15.15pt;width:32.65pt;height:40.1pt;flip:y;z-index:251664384" o:connectortype="straight">
            <v:stroke dashstyle="1 1" endarrow="block" endcap="round"/>
          </v:shape>
        </w:pict>
      </w:r>
      <w:r>
        <w:rPr>
          <w:b/>
          <w:bCs/>
          <w:noProof/>
          <w:color w:val="295689"/>
        </w:rPr>
        <w:pict>
          <v:oval id="_x0000_s1027" style="position:absolute;margin-left:172.2pt;margin-top:3.9pt;width:103.25pt;height:97.8pt;z-index:251661312">
            <v:textbox>
              <w:txbxContent>
                <w:p w:rsidR="00992A43" w:rsidRDefault="00992A43" w:rsidP="00992A43"/>
                <w:p w:rsidR="00992A43" w:rsidRPr="00592EFA" w:rsidRDefault="00992A43" w:rsidP="00992A43">
                  <w:pPr>
                    <w:rPr>
                      <w:b/>
                      <w:sz w:val="32"/>
                      <w:szCs w:val="32"/>
                      <w:vertAlign w:val="subscript"/>
                    </w:rPr>
                  </w:pPr>
                  <w:r w:rsidRPr="00592EFA">
                    <w:rPr>
                      <w:b/>
                      <w:i/>
                      <w:sz w:val="32"/>
                      <w:szCs w:val="32"/>
                      <w:vertAlign w:val="subscript"/>
                    </w:rPr>
                    <w:t xml:space="preserve">O </w:t>
                  </w:r>
                  <w:r w:rsidRPr="00592EFA">
                    <w:rPr>
                      <w:b/>
                      <w:sz w:val="32"/>
                      <w:szCs w:val="32"/>
                      <w:vertAlign w:val="subscript"/>
                    </w:rPr>
                    <w:t>(0, 0)</w:t>
                  </w:r>
                </w:p>
              </w:txbxContent>
            </v:textbox>
          </v:oval>
        </w:pict>
      </w:r>
      <w:r>
        <w:rPr>
          <w:b/>
          <w:bCs/>
          <w:noProof/>
          <w:color w:val="295689"/>
        </w:rPr>
        <w:pict>
          <v:rect id="_x0000_s1026" style="position:absolute;margin-left:170.5pt;margin-top:3.65pt;width:105.25pt;height:99.15pt;z-index:251660288" fillcolor="#c0504d [3205]" strokecolor="#f2f2f2 [3041]" strokeweight="3pt">
            <v:shadow on="t" type="perspective" color="#622423 [1605]" opacity=".5" offset="1pt" offset2="-1pt"/>
            <v:textbox>
              <w:txbxContent>
                <w:p w:rsidR="00992A43" w:rsidRPr="00592EFA" w:rsidRDefault="00992A43" w:rsidP="00992A43">
                  <w:pPr>
                    <w:jc w:val="right"/>
                    <w:rPr>
                      <w:b/>
                      <w:i/>
                      <w:sz w:val="32"/>
                      <w:szCs w:val="32"/>
                      <w:vertAlign w:val="superscript"/>
                    </w:rPr>
                  </w:pPr>
                  <w:r w:rsidRPr="00592EFA">
                    <w:rPr>
                      <w:b/>
                      <w:i/>
                      <w:sz w:val="32"/>
                      <w:szCs w:val="32"/>
                      <w:vertAlign w:val="superscript"/>
                    </w:rPr>
                    <w:t>P</w:t>
                  </w:r>
                </w:p>
              </w:txbxContent>
            </v:textbox>
          </v:rect>
        </w:pict>
      </w: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  <w:r>
        <w:rPr>
          <w:b/>
          <w:bCs/>
          <w:noProof/>
          <w:color w:val="295689"/>
        </w:rPr>
        <w:pict>
          <v:shape id="_x0000_s1029" type="#_x0000_t32" style="position:absolute;margin-left:150.1pt;margin-top:15.4pt;width:154.9pt;height:5.45pt;flip:y;z-index:251663360" o:connectortype="straight">
            <v:stroke endarrow="block"/>
          </v:shape>
        </w:pict>
      </w: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i/>
          <w:color w:val="295689"/>
        </w:rPr>
      </w:pPr>
    </w:p>
    <w:p w:rsidR="00992A43" w:rsidRDefault="00992A43" w:rsidP="00992A43">
      <w:pPr>
        <w:pStyle w:val="NormalWeb"/>
        <w:spacing w:before="68" w:beforeAutospacing="0" w:after="68" w:afterAutospacing="0"/>
        <w:ind w:left="2160" w:right="136" w:firstLine="720"/>
        <w:rPr>
          <w:b/>
          <w:bCs/>
          <w:color w:val="295689"/>
        </w:rPr>
      </w:pPr>
      <w:r w:rsidRPr="00592EFA">
        <w:rPr>
          <w:b/>
          <w:bCs/>
          <w:i/>
          <w:color w:val="295689"/>
        </w:rPr>
        <w:t>C</w:t>
      </w:r>
      <w:r>
        <w:rPr>
          <w:b/>
          <w:bCs/>
          <w:color w:val="295689"/>
        </w:rPr>
        <w:t xml:space="preserve"> (-1, -1) </w:t>
      </w:r>
      <w:r>
        <w:rPr>
          <w:b/>
          <w:bCs/>
          <w:color w:val="295689"/>
        </w:rPr>
        <w:tab/>
      </w:r>
      <w:r>
        <w:rPr>
          <w:b/>
          <w:bCs/>
          <w:color w:val="295689"/>
        </w:rPr>
        <w:tab/>
        <w:t xml:space="preserve">        </w:t>
      </w:r>
      <w:r w:rsidRPr="00592EFA">
        <w:rPr>
          <w:b/>
          <w:bCs/>
          <w:i/>
          <w:color w:val="295689"/>
        </w:rPr>
        <w:t>B</w:t>
      </w:r>
      <w:r>
        <w:rPr>
          <w:b/>
          <w:bCs/>
          <w:color w:val="295689"/>
        </w:rPr>
        <w:t xml:space="preserve"> (1, -1)</w:t>
      </w:r>
    </w:p>
    <w:p w:rsidR="00992A43" w:rsidRDefault="00992A43" w:rsidP="00992A43">
      <w:pPr>
        <w:pStyle w:val="NormalWeb"/>
        <w:spacing w:before="68" w:beforeAutospacing="0" w:after="68" w:afterAutospacing="0"/>
        <w:ind w:right="136"/>
        <w:rPr>
          <w:b/>
          <w:bCs/>
          <w:color w:val="295689"/>
        </w:rPr>
      </w:pPr>
    </w:p>
    <w:p w:rsidR="00992A43" w:rsidRDefault="00992A43" w:rsidP="00992A43">
      <w:pPr>
        <w:spacing w:after="27" w:line="240" w:lineRule="auto"/>
        <w:rPr>
          <w:b/>
          <w:bCs/>
          <w:color w:val="295689"/>
        </w:rPr>
      </w:pPr>
      <w:r>
        <w:rPr>
          <w:b/>
          <w:bCs/>
          <w:color w:val="295689"/>
        </w:rPr>
        <w:t xml:space="preserve">It’s a typical problem of geometric probability in which the sample space is given by the total area on target, which is a square of side 2 in our case, hence total area = 4; and the favorable area would definitely be out of the circle obtained within the square bearing the equation x^2 + y^2 = 1. Hence, in our figure (see attachment), the red region is containing all points within the square </w:t>
      </w:r>
      <w:r w:rsidRPr="00592EFA">
        <w:rPr>
          <w:b/>
          <w:bCs/>
          <w:i/>
          <w:color w:val="295689"/>
        </w:rPr>
        <w:t>ABCD</w:t>
      </w:r>
      <w:r>
        <w:rPr>
          <w:b/>
          <w:bCs/>
          <w:color w:val="295689"/>
        </w:rPr>
        <w:t xml:space="preserve"> that satisfy x^2 + y^2 &gt; 1.</w:t>
      </w:r>
    </w:p>
    <w:p w:rsidR="00992A43" w:rsidRDefault="00992A43" w:rsidP="00992A43">
      <w:pPr>
        <w:spacing w:after="27" w:line="240" w:lineRule="auto"/>
        <w:rPr>
          <w:b/>
          <w:bCs/>
          <w:color w:val="295689"/>
        </w:rPr>
      </w:pPr>
    </w:p>
    <w:p w:rsidR="00992A43" w:rsidRPr="00592EFA" w:rsidRDefault="00992A43" w:rsidP="00992A43">
      <w:pPr>
        <w:spacing w:after="27" w:line="240" w:lineRule="auto"/>
        <w:rPr>
          <w:b/>
          <w:bCs/>
          <w:color w:val="008000"/>
          <w:sz w:val="36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color w:val="008000"/>
              <w:sz w:val="36"/>
            </w:rPr>
            <m:t xml:space="preserve">∴the red area=4-π </m:t>
          </m:r>
          <m:sSup>
            <m:sSupPr>
              <m:ctrlPr>
                <w:rPr>
                  <w:rFonts w:ascii="Cambria Math" w:eastAsia="Times New Roman" w:hAnsi="Cambria Math" w:cs="Times New Roman"/>
                  <w:b/>
                  <w:bCs/>
                  <w:i/>
                  <w:color w:val="008000"/>
                  <w:sz w:val="36"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color w:val="008000"/>
                      <w:sz w:val="3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8000"/>
                      <w:sz w:val="36"/>
                    </w:rPr>
                    <m:t>1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8000"/>
                  <w:sz w:val="3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="Times New Roman" w:hAnsi="Cambria Math" w:cs="Times New Roman"/>
              <w:color w:val="008000"/>
              <w:sz w:val="36"/>
            </w:rPr>
            <m:t>=4-π</m:t>
          </m:r>
        </m:oMath>
      </m:oMathPara>
    </w:p>
    <w:p w:rsidR="00992A43" w:rsidRDefault="00992A43" w:rsidP="00992A43">
      <w:pPr>
        <w:spacing w:after="27" w:line="240" w:lineRule="auto"/>
        <w:rPr>
          <w:b/>
          <w:bCs/>
          <w:color w:val="008000"/>
          <w:sz w:val="36"/>
        </w:rPr>
      </w:pPr>
    </w:p>
    <w:p w:rsidR="00992A43" w:rsidRPr="00592EFA" w:rsidRDefault="00992A43" w:rsidP="00992A43">
      <w:pPr>
        <w:spacing w:after="27" w:line="240" w:lineRule="auto"/>
        <w:rPr>
          <w:b/>
          <w:bCs/>
          <w:color w:val="008000"/>
          <w:sz w:val="36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8000"/>
              <w:sz w:val="36"/>
            </w:rPr>
            <m:t>and the required probability=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color w:val="008000"/>
                  <w:sz w:val="36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color w:val="008000"/>
                      <w:sz w:val="3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8000"/>
                      <w:sz w:val="36"/>
                    </w:rPr>
                    <m:t>4-π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8000"/>
                  <w:sz w:val="36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/>
              <w:color w:val="008000"/>
              <w:sz w:val="36"/>
            </w:rPr>
            <m:t xml:space="preserve">=1- 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color w:val="008000"/>
                  <w:sz w:val="3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8000"/>
                  <w:sz w:val="36"/>
                </w:rPr>
                <m:t>π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8000"/>
                  <w:sz w:val="36"/>
                </w:rPr>
                <m:t>4</m:t>
              </m:r>
            </m:den>
          </m:f>
          <m:r>
            <m:rPr>
              <m:sty m:val="bi"/>
            </m:rPr>
            <w:rPr>
              <w:rFonts w:ascii="Cambria Math" w:hAnsi="Cambria Math"/>
              <w:color w:val="008000"/>
              <w:sz w:val="36"/>
            </w:rPr>
            <m:t>.</m:t>
          </m:r>
        </m:oMath>
      </m:oMathPara>
    </w:p>
    <w:p w:rsidR="00992A43" w:rsidRPr="00592EFA" w:rsidRDefault="00992A43" w:rsidP="00992A43">
      <w:pPr>
        <w:spacing w:after="27" w:line="240" w:lineRule="auto"/>
        <w:rPr>
          <w:b/>
          <w:bCs/>
          <w:color w:val="008000"/>
          <w:sz w:val="36"/>
        </w:rPr>
      </w:pPr>
    </w:p>
    <w:p w:rsidR="00992A43" w:rsidRPr="00592EFA" w:rsidRDefault="00992A43" w:rsidP="00992A43">
      <w:pPr>
        <w:spacing w:after="27" w:line="240" w:lineRule="auto"/>
        <w:rPr>
          <w:b/>
          <w:bCs/>
          <w:color w:val="008000"/>
          <w:sz w:val="36"/>
        </w:rPr>
      </w:pPr>
    </w:p>
    <w:p w:rsidR="00992A43" w:rsidRPr="00592EFA" w:rsidRDefault="00992A43" w:rsidP="00992A43">
      <w:pPr>
        <w:spacing w:after="27" w:line="240" w:lineRule="auto"/>
        <w:rPr>
          <w:b/>
          <w:bCs/>
          <w:color w:val="008000"/>
          <w:sz w:val="36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8000"/>
              <w:sz w:val="36"/>
            </w:rPr>
            <m:t>Choose A.</m:t>
          </m:r>
        </m:oMath>
      </m:oMathPara>
    </w:p>
    <w:p w:rsidR="00000000" w:rsidRDefault="00F35C69"/>
    <w:p w:rsidR="00992A43" w:rsidRDefault="00992A43"/>
    <w:sectPr w:rsidR="00992A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useFELayout/>
  </w:compat>
  <w:rsids>
    <w:rsidRoot w:val="00992A43"/>
    <w:rsid w:val="00992A43"/>
    <w:rsid w:val="00F35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2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DefaultParagraphFont"/>
    <w:rsid w:val="00992A4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2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A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2009-12-15T14:53:00Z</dcterms:created>
  <dcterms:modified xsi:type="dcterms:W3CDTF">2009-12-15T14:54:00Z</dcterms:modified>
</cp:coreProperties>
</file>