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A2C" w:rsidRDefault="00223A2C" w:rsidP="00223A2C">
      <w:pPr>
        <w:pStyle w:val="ListParagraph"/>
        <w:numPr>
          <w:ilvl w:val="0"/>
          <w:numId w:val="1"/>
        </w:numPr>
      </w:pPr>
      <w:r>
        <w:t>3</w:t>
      </w:r>
      <w:r w:rsidRPr="00223A2C">
        <w:rPr>
          <w:vertAlign w:val="superscript"/>
        </w:rPr>
        <w:t>X</w:t>
      </w:r>
      <w:r>
        <w:t xml:space="preserve"> – 3</w:t>
      </w:r>
      <w:r w:rsidRPr="00223A2C">
        <w:rPr>
          <w:vertAlign w:val="superscript"/>
        </w:rPr>
        <w:t>X-1</w:t>
      </w:r>
      <w:r>
        <w:t>= 162 then x(x-1) =</w:t>
      </w:r>
    </w:p>
    <w:p w:rsidR="00223A2C" w:rsidRPr="00223A2C" w:rsidRDefault="00223A2C" w:rsidP="00223A2C">
      <w:pPr>
        <w:pStyle w:val="ListParagraph"/>
        <w:numPr>
          <w:ilvl w:val="0"/>
          <w:numId w:val="1"/>
        </w:numPr>
      </w:pPr>
      <w:r>
        <w:t>2+2+2</w:t>
      </w:r>
      <w:r w:rsidRPr="00223A2C">
        <w:rPr>
          <w:vertAlign w:val="superscript"/>
        </w:rPr>
        <w:t>2</w:t>
      </w:r>
      <w:r>
        <w:t>+2</w:t>
      </w:r>
      <w:r w:rsidRPr="00223A2C">
        <w:rPr>
          <w:vertAlign w:val="superscript"/>
        </w:rPr>
        <w:t>3</w:t>
      </w:r>
      <w:r>
        <w:t>+2</w:t>
      </w:r>
      <w:r w:rsidRPr="00223A2C">
        <w:rPr>
          <w:vertAlign w:val="superscript"/>
        </w:rPr>
        <w:t>4</w:t>
      </w:r>
      <w:r>
        <w:t>+2</w:t>
      </w:r>
      <w:r w:rsidRPr="00223A2C">
        <w:rPr>
          <w:vertAlign w:val="superscript"/>
        </w:rPr>
        <w:t>5</w:t>
      </w:r>
      <w:r>
        <w:t>+2</w:t>
      </w:r>
      <w:r w:rsidRPr="00223A2C">
        <w:rPr>
          <w:vertAlign w:val="superscript"/>
        </w:rPr>
        <w:t>6</w:t>
      </w:r>
      <w:r>
        <w:t>+2</w:t>
      </w:r>
      <w:r w:rsidRPr="00223A2C">
        <w:rPr>
          <w:vertAlign w:val="superscript"/>
        </w:rPr>
        <w:t>7</w:t>
      </w:r>
      <w:r>
        <w:t>+2</w:t>
      </w:r>
      <w:r w:rsidRPr="00223A2C">
        <w:rPr>
          <w:vertAlign w:val="superscript"/>
        </w:rPr>
        <w:t>8</w:t>
      </w:r>
      <w:r>
        <w:rPr>
          <w:vertAlign w:val="superscript"/>
        </w:rPr>
        <w:t xml:space="preserve">      </w:t>
      </w:r>
    </w:p>
    <w:p w:rsidR="00223A2C" w:rsidRPr="00223A2C" w:rsidRDefault="00223A2C" w:rsidP="00223A2C">
      <w:pPr>
        <w:pStyle w:val="ListParagraph"/>
        <w:numPr>
          <w:ilvl w:val="0"/>
          <w:numId w:val="1"/>
        </w:numPr>
      </w:pPr>
      <w:r>
        <w:rPr>
          <w:vertAlign w:val="superscript"/>
        </w:rPr>
        <w:t xml:space="preserve"> </w:t>
      </w:r>
      <w:r>
        <w:t>If the 2 regions below have same area, what is the ratio t:s</w:t>
      </w:r>
    </w:p>
    <w:p w:rsidR="00223A2C" w:rsidRDefault="00223A2C" w:rsidP="00223A2C">
      <w:r>
        <w:rPr>
          <w:noProof/>
        </w:rPr>
        <w:pict>
          <v:group id="_x0000_s1038" style="position:absolute;margin-left:69.75pt;margin-top:-.1pt;width:192.75pt;height:123.75pt;z-index:251669504" coordorigin="1500,3596" coordsize="3855,2475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26" type="#_x0000_t5" style="position:absolute;left:1980;top:3761;width:630;height:1665"/>
            <v:rect id="_x0000_s1027" style="position:absolute;left:3495;top:4061;width:1440;height:144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4965;top:4241;width:390;height:405" stroked="f">
              <v:textbox style="mso-next-textbox:#_x0000_s1029">
                <w:txbxContent>
                  <w:p w:rsidR="00223A2C" w:rsidRDefault="00223A2C">
                    <w:r>
                      <w:t>S</w:t>
                    </w:r>
                  </w:p>
                </w:txbxContent>
              </v:textbox>
            </v:shape>
            <v:shape id="_x0000_s1030" type="#_x0000_t202" style="position:absolute;left:2520;top:4241;width:390;height:405" stroked="f">
              <v:textbox style="mso-next-textbox:#_x0000_s1030">
                <w:txbxContent>
                  <w:p w:rsidR="00223A2C" w:rsidRDefault="00223A2C" w:rsidP="00223A2C">
                    <w:r>
                      <w:t>T</w:t>
                    </w:r>
                  </w:p>
                </w:txbxContent>
              </v:textbox>
            </v:shape>
            <v:shape id="_x0000_s1032" type="#_x0000_t202" style="position:absolute;left:4035;top:3596;width:390;height:405" stroked="f">
              <v:textbox style="mso-next-textbox:#_x0000_s1032">
                <w:txbxContent>
                  <w:p w:rsidR="00223A2C" w:rsidRDefault="00223A2C" w:rsidP="00223A2C">
                    <w:r>
                      <w:t>S</w:t>
                    </w:r>
                  </w:p>
                </w:txbxContent>
              </v:textbox>
            </v:shape>
            <v:shape id="_x0000_s1033" type="#_x0000_t202" style="position:absolute;left:4200;top:5666;width:390;height:405" stroked="f">
              <v:textbox style="mso-next-textbox:#_x0000_s1033">
                <w:txbxContent>
                  <w:p w:rsidR="00223A2C" w:rsidRDefault="00223A2C" w:rsidP="00223A2C">
                    <w:r>
                      <w:t>S</w:t>
                    </w:r>
                  </w:p>
                </w:txbxContent>
              </v:textbox>
            </v:shape>
            <v:shape id="_x0000_s1034" type="#_x0000_t202" style="position:absolute;left:3060;top:4391;width:390;height:405" stroked="f">
              <v:textbox style="mso-next-textbox:#_x0000_s1034">
                <w:txbxContent>
                  <w:p w:rsidR="00223A2C" w:rsidRDefault="00223A2C" w:rsidP="00223A2C">
                    <w:r>
                      <w:t>S</w:t>
                    </w:r>
                  </w:p>
                </w:txbxContent>
              </v:textbox>
            </v:shape>
            <v:shape id="_x0000_s1036" type="#_x0000_t202" style="position:absolute;left:1500;top:4241;width:390;height:405" stroked="f">
              <v:textbox style="mso-next-textbox:#_x0000_s1036">
                <w:txbxContent>
                  <w:p w:rsidR="00223A2C" w:rsidRDefault="00223A2C" w:rsidP="00223A2C">
                    <w:r>
                      <w:t>T</w:t>
                    </w:r>
                  </w:p>
                </w:txbxContent>
              </v:textbox>
            </v:shape>
            <v:shape id="_x0000_s1037" type="#_x0000_t202" style="position:absolute;left:2130;top:5501;width:390;height:405" stroked="f">
              <v:textbox style="mso-next-textbox:#_x0000_s1037">
                <w:txbxContent>
                  <w:p w:rsidR="00223A2C" w:rsidRDefault="00223A2C" w:rsidP="00223A2C">
                    <w:r>
                      <w:t>T</w:t>
                    </w:r>
                  </w:p>
                </w:txbxContent>
              </v:textbox>
            </v:shape>
          </v:group>
        </w:pict>
      </w:r>
    </w:p>
    <w:p w:rsidR="00223A2C" w:rsidRDefault="00223A2C" w:rsidP="00223A2C"/>
    <w:p w:rsidR="00223A2C" w:rsidRDefault="00223A2C" w:rsidP="00223A2C"/>
    <w:sectPr w:rsidR="00223A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D7198"/>
    <w:multiLevelType w:val="hybridMultilevel"/>
    <w:tmpl w:val="560A3C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23A2C"/>
    <w:rsid w:val="00223A2C"/>
    <w:rsid w:val="0023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3A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3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A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Edosa Ogieguata</dc:creator>
  <cp:keywords/>
  <dc:description/>
  <cp:lastModifiedBy>Edosa Ogieguata</cp:lastModifiedBy>
  <cp:revision>1</cp:revision>
  <dcterms:created xsi:type="dcterms:W3CDTF">2009-11-27T17:55:00Z</dcterms:created>
  <dcterms:modified xsi:type="dcterms:W3CDTF">2009-11-27T18:17:00Z</dcterms:modified>
</cp:coreProperties>
</file>